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</w:pPr>
      <w:r>
        <w:rPr>
          <w:rFonts w:ascii="Arial" w:cs="Arial" w:eastAsia="Arial" w:hAnsi="Arial"/>
          <w:b/>
          <w:bCs/>
          <w:color w:val="0F1B2E"/>
          <w:sz w:val="30"/>
          <w:szCs w:val="30"/>
        </w:rPr>
        <w:t xml:space="preserve">Monitoraggio finanziario dei cantieri</w:t>
      </w:r>
    </w:p>
    <w:p>
      <w:pPr>
        <w:spacing w:after="16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Situazione al 04/11/2026 · budget da computo metrico, costi registrati e lavori certificati con SAL</w:t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  <w:tblLayout w:type="fixed"/>
      </w:tblPr>
      <w:tblGrid>
        <w:gridCol w:w="2638"/>
        <w:gridCol w:w="1400"/>
        <w:gridCol w:w="1350"/>
        <w:gridCol w:w="1400"/>
        <w:gridCol w:w="1450"/>
        <w:gridCol w:w="1400"/>
      </w:tblGrid>
      <w:tr>
        <w:trPr>
          <w:tblHeader/>
        </w:trPr>
        <w:tc>
          <w:tcPr>
            <w:tcW w:type="dxa" w:w="2638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Cantiere</w:t>
            </w:r>
          </w:p>
        </w:tc>
        <w:tc>
          <w:tcPr>
            <w:tcW w:type="dxa" w:w="14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Budget computo</w:t>
            </w:r>
          </w:p>
        </w:tc>
        <w:tc>
          <w:tcPr>
            <w:tcW w:type="dxa" w:w="135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Speso</w:t>
            </w:r>
          </w:p>
        </w:tc>
        <w:tc>
          <w:tcPr>
            <w:tcW w:type="dxa" w:w="14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Scostamento</w:t>
            </w:r>
          </w:p>
        </w:tc>
        <w:tc>
          <w:tcPr>
            <w:tcW w:type="dxa" w:w="145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Certificato SAL</w:t>
            </w:r>
          </w:p>
        </w:tc>
        <w:tc>
          <w:tcPr>
            <w:tcW w:type="dxa" w:w="14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Avanz.</w:t>
            </w:r>
          </w:p>
        </w:tc>
      </w:tr>
      <w:tr>
        <w:trPr>
          <w:cantSplit/>
        </w:trPr>
        <w:tc>
          <w:tcPr>
            <w:tcW w:type="dxa" w:w="2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color w:val="94A3B8"/>
                <w:sz w:val="14"/>
                <w:szCs w:val="14"/>
              </w:rPr>
              <w:t xml:space="preserve">ARC-2026-001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REGALBUTO</w:t>
            </w:r>
          </w:p>
          <w:p>
            <w:r>
              <w:rPr>
                <w:rFonts w:ascii="Arial" w:cs="Arial" w:eastAsia="Arial" w:hAnsi="Arial"/>
                <w:color w:val="475569"/>
                <w:sz w:val="14"/>
                <w:szCs w:val="14"/>
              </w:rPr>
              <w:t xml:space="preserve">In corso · REGALBUTO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1.112.550,23 €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1.112.550,23 €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 · —</w:t>
            </w:r>
          </w:p>
        </w:tc>
      </w:tr>
      <w:tr>
        <w:trPr>
          <w:cantSplit/>
        </w:trPr>
        <w:tc>
          <w:tcPr>
            <w:tcW w:type="dxa" w:w="26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</w:t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1.112.550,23 €</w:t>
            </w:r>
          </w:p>
        </w:tc>
        <w:tc>
          <w:tcPr>
            <w:tcW w:type="dxa" w:w="135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0,00 €</w:t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1.112.550,23 €</w:t>
            </w:r>
          </w:p>
        </w:tc>
        <w:tc>
          <w:tcPr>
            <w:tcW w:type="dxa" w:w="145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0,00 €</w:t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CATEGORIE DI COSTO OLTRE SOGLIA</w:t>
      </w:r>
    </w:p>
    <w:p>
      <w:pPr>
        <w:spacing w:after="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Nessuna categoria oltre il 90% del budget.</w:t>
      </w:r>
    </w:p>
    <w:sectPr>
      <w:headerReference w:type="default" r:id="rId7"/>
      <w:footerReference w:type="default" r:id="rId8"/>
      <w:pgSz w:w="11906" w:h="16838" w:orient="portrait"/>
      <w:pgMar w:top="1834" w:right="1134" w:bottom="1134" w:left="1134" w:header="5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4"/>
      </w:pBdr>
    </w:pPr>
    <w:r>
      <w:rPr>
        <w:rFonts w:ascii="Arial" w:cs="Arial" w:eastAsia="Arial" w:hAnsi="Arial"/>
        <w:color w:val="94A3B8"/>
        <w:sz w:val="13"/>
        <w:szCs w:val="13"/>
      </w:rPr>
      <w:t xml:space="preserve">Arcodia S.r.l. · P.IVA 01063740862 · Reg. Imprese di Enna · REA EN-56296</w:t>
    </w:r>
  </w:p>
  <w:p>
    <w:pPr>
      <w:jc w:val="right"/>
    </w:pPr>
    <w:r>
      <w:rPr>
        <w:rFonts w:ascii="Arial" w:cs="Arial" w:eastAsia="Arial" w:hAnsi="Arial"/>
        <w:color w:val="94A3B8"/>
        <w:sz w:val="13"/>
        <w:szCs w:val="13"/>
      </w:rPr>
      <w:t xml:space="preserve">Monitoraggio finanze 04/11/2026 · Pagina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4A3B8"/>
        <w:sz w:val="13"/>
        <w:szCs w:val="13"/>
      </w:rPr>
      <w:t xml:space="preserve"> di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4238"/>
    </w:tblGrid>
    <w:tr>
      <w:tc>
        <w:tcPr>
          <w:tcW w:type="dxa" w:w="5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619250" cy="276225"/>
                <wp:effectExtent t="0" r="0" b="0" l="0"/>
                <wp:docPr id="1" name="Logo" descr="Logo Arcodia S.r.l." title="Arco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40"/>
          </w:pPr>
          <w:r>
            <w:rPr>
              <w:rFonts w:ascii="Arial" w:cs="Arial" w:eastAsia="Arial" w:hAnsi="Arial"/>
              <w:color w:val="475569"/>
              <w:sz w:val="15"/>
              <w:szCs w:val="15"/>
            </w:rPr>
            <w:t xml:space="preserve">Arcodia S.r.l. · Ingegneria Naturalistica e Consolidamento</w:t>
          </w:r>
        </w:p>
      </w:tc>
      <w:tc>
        <w:tcPr>
          <w:tcW w:type="dxa" w:w="42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Sede operativa: Contrada Sotto Rocca · 94017 Regalbuto (EN)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P.IVA 01063740862 · REA EN-56296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Tel. +39 388 455 9304 · arcodiasrl@alice.it · arcodiasrl.com</w:t>
          </w:r>
        </w:p>
      </w:tc>
    </w:tr>
  </w:tbl>
  <w:p>
    <w:pPr>
      <w:pBdr>
        <w:bottom w:val="single" w:color="F08C0A" w:sz="18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  <w:lvl w:ilvl="1" w15:tentative="1">
      <w:start w:val="1"/>
      <w:numFmt w:val="bullet"/>
      <w:lvlText w:val="◦"/>
      <w:lvlJc w:val="left"/>
      <w:pPr>
        <w:ind w:left="72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  <w:lvl w:ilvl="1" w15:tentative="1">
      <w:start w:val="1"/>
      <w:numFmt w:val="lowerLetter"/>
      <w:lvlText w:val="%2)"/>
      <w:lvlJc w:val="left"/>
      <w:pPr>
        <w:ind w:left="7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76c881f1efa643fd37be9ddfae9f221bd97b6b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Monitoraggio finanziario cantieri</dc:title>
  <dc:creator>Arcodia S.r.l.</dc:creator>
  <dc:description>Monitoraggio finanze 04/11/2026</dc:description>
  <cp:lastModifiedBy>Un-named</cp:lastModifiedBy>
  <cp:revision>1</cp:revision>
  <dcterms:created xsi:type="dcterms:W3CDTF">2026-11-04T16:31:28.669Z</dcterms:created>
  <dcterms:modified xsi:type="dcterms:W3CDTF">2026-11-04T16:31:28.670Z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